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82788A" w14:textId="33F92131" w:rsidR="00627E7B" w:rsidRPr="00627E7B" w:rsidRDefault="00627E7B" w:rsidP="00627E7B">
      <w:pPr>
        <w:rPr>
          <w:b/>
          <w:bCs/>
          <w:sz w:val="36"/>
          <w:szCs w:val="36"/>
        </w:rPr>
      </w:pPr>
      <w:r w:rsidRPr="00627E7B">
        <w:rPr>
          <w:b/>
          <w:bCs/>
          <w:sz w:val="36"/>
          <w:szCs w:val="36"/>
        </w:rPr>
        <w:t>At the Station: What to Expect When Making a Statement</w:t>
      </w:r>
    </w:p>
    <w:p w14:paraId="0556F8F0" w14:textId="3C5D1828" w:rsidR="00627E7B" w:rsidRPr="00627E7B" w:rsidRDefault="00627E7B" w:rsidP="00627E7B">
      <w:r w:rsidRPr="00627E7B">
        <w:rPr>
          <w:b/>
          <w:bCs/>
        </w:rPr>
        <w:t>A Guide by Safe and Sane NZ</w:t>
      </w:r>
    </w:p>
    <w:p w14:paraId="7498C882" w14:textId="1E9C95B4" w:rsidR="00627E7B" w:rsidRPr="00627E7B" w:rsidRDefault="00627E7B" w:rsidP="00627E7B">
      <w:pPr>
        <w:rPr>
          <w:b/>
          <w:bCs/>
        </w:rPr>
      </w:pPr>
      <w:r w:rsidRPr="00627E7B">
        <w:rPr>
          <w:b/>
          <w:bCs/>
        </w:rPr>
        <w:t>1. The First Step: The Front Counter</w:t>
      </w:r>
    </w:p>
    <w:p w14:paraId="245106D7" w14:textId="35215630" w:rsidR="00627E7B" w:rsidRPr="00627E7B" w:rsidRDefault="00627E7B" w:rsidP="00627E7B">
      <w:r w:rsidRPr="00627E7B">
        <w:t>When you walk in, you will speak to the staff at the front desk.</w:t>
      </w:r>
    </w:p>
    <w:p w14:paraId="53803800" w14:textId="274894EE" w:rsidR="00627E7B" w:rsidRPr="00627E7B" w:rsidRDefault="00627E7B" w:rsidP="00627E7B">
      <w:pPr>
        <w:numPr>
          <w:ilvl w:val="0"/>
          <w:numId w:val="1"/>
        </w:numPr>
      </w:pPr>
      <w:r w:rsidRPr="00627E7B">
        <w:rPr>
          <w:b/>
          <w:bCs/>
        </w:rPr>
        <w:t>What to say:</w:t>
      </w:r>
      <w:r w:rsidRPr="00627E7B">
        <w:t xml:space="preserve"> </w:t>
      </w:r>
      <w:r w:rsidRPr="00627E7B">
        <w:rPr>
          <w:i/>
          <w:iCs/>
        </w:rPr>
        <w:t>"I am here to make a formal statement about family harm."</w:t>
      </w:r>
    </w:p>
    <w:p w14:paraId="78F1464B" w14:textId="6D359F7F" w:rsidR="00627E7B" w:rsidRPr="00627E7B" w:rsidRDefault="00627E7B" w:rsidP="00627E7B">
      <w:pPr>
        <w:numPr>
          <w:ilvl w:val="0"/>
          <w:numId w:val="1"/>
        </w:numPr>
      </w:pPr>
      <w:r w:rsidRPr="00627E7B">
        <w:rPr>
          <w:b/>
          <w:bCs/>
        </w:rPr>
        <w:t>What happens:</w:t>
      </w:r>
      <w:r w:rsidRPr="00627E7B">
        <w:t xml:space="preserve"> They will find a private room for you to wait in. You don’t have to sit in the public waiting area.</w:t>
      </w:r>
    </w:p>
    <w:p w14:paraId="5B229378" w14:textId="4C4C6F0A" w:rsidR="00627E7B" w:rsidRPr="00627E7B" w:rsidRDefault="00627E7B" w:rsidP="00627E7B">
      <w:pPr>
        <w:numPr>
          <w:ilvl w:val="0"/>
          <w:numId w:val="1"/>
        </w:numPr>
      </w:pPr>
      <w:r w:rsidRPr="00627E7B">
        <w:rPr>
          <w:b/>
          <w:bCs/>
        </w:rPr>
        <w:t>Your Rights:</w:t>
      </w:r>
      <w:r w:rsidRPr="00627E7B">
        <w:t xml:space="preserve"> You can ask for a </w:t>
      </w:r>
      <w:r w:rsidRPr="00627E7B">
        <w:rPr>
          <w:b/>
          <w:bCs/>
        </w:rPr>
        <w:t>Family Harm Specialist</w:t>
      </w:r>
      <w:r w:rsidRPr="00627E7B">
        <w:t xml:space="preserve"> officer or a female officer if that makes you feel more comfortable.</w:t>
      </w:r>
    </w:p>
    <w:p w14:paraId="588055E8" w14:textId="26863A37" w:rsidR="00627E7B" w:rsidRPr="00627E7B" w:rsidRDefault="008D4C64" w:rsidP="00627E7B">
      <w:pPr>
        <w:rPr>
          <w:b/>
          <w:bCs/>
        </w:rPr>
      </w:pPr>
      <w:r>
        <w:rPr>
          <w:noProof/>
        </w:rPr>
        <w:drawing>
          <wp:anchor distT="0" distB="0" distL="114300" distR="114300" simplePos="0" relativeHeight="251658240" behindDoc="1" locked="0" layoutInCell="1" allowOverlap="1" wp14:anchorId="0006B9E6" wp14:editId="06741BF6">
            <wp:simplePos x="0" y="0"/>
            <wp:positionH relativeFrom="margin">
              <wp:align>right</wp:align>
            </wp:positionH>
            <wp:positionV relativeFrom="paragraph">
              <wp:posOffset>16510</wp:posOffset>
            </wp:positionV>
            <wp:extent cx="6019800" cy="6019800"/>
            <wp:effectExtent l="0" t="0" r="0" b="0"/>
            <wp:wrapNone/>
            <wp:docPr id="14606724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067249" name="Picture 146067249"/>
                    <pic:cNvPicPr/>
                  </pic:nvPicPr>
                  <pic:blipFill>
                    <a:blip r:embed="rId5">
                      <a:alphaModFix amt="15000"/>
                      <a:extLst>
                        <a:ext uri="{28A0092B-C50C-407E-A947-70E740481C1C}">
                          <a14:useLocalDpi xmlns:a14="http://schemas.microsoft.com/office/drawing/2010/main" val="0"/>
                        </a:ext>
                      </a:extLst>
                    </a:blip>
                    <a:stretch>
                      <a:fillRect/>
                    </a:stretch>
                  </pic:blipFill>
                  <pic:spPr>
                    <a:xfrm>
                      <a:off x="0" y="0"/>
                      <a:ext cx="6019800" cy="6019800"/>
                    </a:xfrm>
                    <a:prstGeom prst="rect">
                      <a:avLst/>
                    </a:prstGeom>
                  </pic:spPr>
                </pic:pic>
              </a:graphicData>
            </a:graphic>
            <wp14:sizeRelH relativeFrom="margin">
              <wp14:pctWidth>0</wp14:pctWidth>
            </wp14:sizeRelH>
            <wp14:sizeRelV relativeFrom="margin">
              <wp14:pctHeight>0</wp14:pctHeight>
            </wp14:sizeRelV>
          </wp:anchor>
        </w:drawing>
      </w:r>
      <w:r w:rsidR="00627E7B" w:rsidRPr="00627E7B">
        <w:rPr>
          <w:b/>
          <w:bCs/>
        </w:rPr>
        <w:t>2. The Interview: Telling Your Story</w:t>
      </w:r>
    </w:p>
    <w:p w14:paraId="4E6C9406" w14:textId="77777777" w:rsidR="00627E7B" w:rsidRPr="00627E7B" w:rsidRDefault="00627E7B" w:rsidP="00627E7B">
      <w:r w:rsidRPr="00627E7B">
        <w:t>A statement isn't a "test"; it’s an interview. An officer will sit with you in a private room to record what has been happening.</w:t>
      </w:r>
    </w:p>
    <w:p w14:paraId="367795DA" w14:textId="77777777" w:rsidR="00627E7B" w:rsidRPr="00627E7B" w:rsidRDefault="00627E7B" w:rsidP="00627E7B">
      <w:pPr>
        <w:numPr>
          <w:ilvl w:val="0"/>
          <w:numId w:val="2"/>
        </w:numPr>
      </w:pPr>
      <w:r w:rsidRPr="00627E7B">
        <w:rPr>
          <w:b/>
          <w:bCs/>
        </w:rPr>
        <w:t>The Format:</w:t>
      </w:r>
      <w:r w:rsidRPr="00627E7B">
        <w:t xml:space="preserve"> They will ask you to tell your story from the beginning. They will take notes or type as you speak.</w:t>
      </w:r>
    </w:p>
    <w:p w14:paraId="24BCA6B6" w14:textId="77777777" w:rsidR="00627E7B" w:rsidRPr="00627E7B" w:rsidRDefault="00627E7B" w:rsidP="00627E7B">
      <w:pPr>
        <w:numPr>
          <w:ilvl w:val="0"/>
          <w:numId w:val="2"/>
        </w:numPr>
      </w:pPr>
      <w:r w:rsidRPr="00627E7B">
        <w:rPr>
          <w:b/>
          <w:bCs/>
        </w:rPr>
        <w:t>Be Specific:</w:t>
      </w:r>
      <w:r w:rsidRPr="00627E7B">
        <w:t xml:space="preserve"> It’s okay if you don’t remember exact dates. Use "anchors" like, </w:t>
      </w:r>
      <w:r w:rsidRPr="00627E7B">
        <w:rPr>
          <w:i/>
          <w:iCs/>
        </w:rPr>
        <w:t>"It was around my daughter's birthday,"</w:t>
      </w:r>
      <w:r w:rsidRPr="00627E7B">
        <w:t xml:space="preserve"> or </w:t>
      </w:r>
      <w:r w:rsidRPr="00627E7B">
        <w:rPr>
          <w:i/>
          <w:iCs/>
        </w:rPr>
        <w:t>"It was the weekend of the big storm."</w:t>
      </w:r>
    </w:p>
    <w:p w14:paraId="745457C6" w14:textId="4BB6CB5A" w:rsidR="00627E7B" w:rsidRPr="00627E7B" w:rsidRDefault="00627E7B" w:rsidP="00627E7B">
      <w:pPr>
        <w:numPr>
          <w:ilvl w:val="0"/>
          <w:numId w:val="2"/>
        </w:numPr>
      </w:pPr>
      <w:r w:rsidRPr="00627E7B">
        <w:rPr>
          <w:b/>
          <w:bCs/>
        </w:rPr>
        <w:t>Include the "Fog":</w:t>
      </w:r>
      <w:r w:rsidRPr="00627E7B">
        <w:t xml:space="preserve"> Tell them about the threats, the stalking, and the controlling behavior (</w:t>
      </w:r>
      <w:r w:rsidRPr="00627E7B">
        <w:t>like</w:t>
      </w:r>
      <w:r w:rsidRPr="00627E7B">
        <w:t xml:space="preserve"> checking your phone)—not just the physical hits.</w:t>
      </w:r>
    </w:p>
    <w:p w14:paraId="62B847F4" w14:textId="77777777" w:rsidR="00627E7B" w:rsidRPr="00627E7B" w:rsidRDefault="00627E7B" w:rsidP="00627E7B">
      <w:pPr>
        <w:rPr>
          <w:b/>
          <w:bCs/>
        </w:rPr>
      </w:pPr>
      <w:r w:rsidRPr="00627E7B">
        <w:rPr>
          <w:b/>
          <w:bCs/>
        </w:rPr>
        <w:t>3. Support: You Don't Have to Do This Alone</w:t>
      </w:r>
    </w:p>
    <w:p w14:paraId="52AD53C0" w14:textId="3747F9E2" w:rsidR="00627E7B" w:rsidRPr="00627E7B" w:rsidRDefault="00627E7B" w:rsidP="00627E7B">
      <w:r w:rsidRPr="00627E7B">
        <w:t xml:space="preserve">You are legally allowed to have a </w:t>
      </w:r>
      <w:r w:rsidRPr="00627E7B">
        <w:rPr>
          <w:b/>
          <w:bCs/>
        </w:rPr>
        <w:t>person support</w:t>
      </w:r>
      <w:r w:rsidRPr="00627E7B">
        <w:t xml:space="preserve"> you. This could be:</w:t>
      </w:r>
    </w:p>
    <w:p w14:paraId="5E72CD1B" w14:textId="77777777" w:rsidR="00627E7B" w:rsidRPr="00627E7B" w:rsidRDefault="00627E7B" w:rsidP="00627E7B">
      <w:pPr>
        <w:numPr>
          <w:ilvl w:val="0"/>
          <w:numId w:val="3"/>
        </w:numPr>
      </w:pPr>
      <w:r w:rsidRPr="00627E7B">
        <w:t>A trusted friend or whānau member.</w:t>
      </w:r>
    </w:p>
    <w:p w14:paraId="75337546" w14:textId="77777777" w:rsidR="00627E7B" w:rsidRPr="00627E7B" w:rsidRDefault="00627E7B" w:rsidP="00627E7B">
      <w:pPr>
        <w:numPr>
          <w:ilvl w:val="0"/>
          <w:numId w:val="3"/>
        </w:numPr>
      </w:pPr>
      <w:r w:rsidRPr="00627E7B">
        <w:t xml:space="preserve">An advocate from </w:t>
      </w:r>
      <w:hyperlink r:id="rId6" w:history="1">
        <w:r w:rsidRPr="00627E7B">
          <w:rPr>
            <w:rStyle w:val="Hyperlink"/>
          </w:rPr>
          <w:t>Women’s Refuge</w:t>
        </w:r>
      </w:hyperlink>
      <w:r w:rsidRPr="00627E7B">
        <w:t xml:space="preserve"> or other family violence agencies.</w:t>
      </w:r>
    </w:p>
    <w:p w14:paraId="5226F0EB" w14:textId="77777777" w:rsidR="00627E7B" w:rsidRPr="00627E7B" w:rsidRDefault="00627E7B" w:rsidP="00627E7B">
      <w:pPr>
        <w:numPr>
          <w:ilvl w:val="0"/>
          <w:numId w:val="3"/>
        </w:numPr>
      </w:pPr>
      <w:r w:rsidRPr="00627E7B">
        <w:t>A lawyer.</w:t>
      </w:r>
    </w:p>
    <w:p w14:paraId="3AF55631" w14:textId="77777777" w:rsidR="00627E7B" w:rsidRPr="00627E7B" w:rsidRDefault="00627E7B" w:rsidP="00627E7B">
      <w:pPr>
        <w:numPr>
          <w:ilvl w:val="0"/>
          <w:numId w:val="3"/>
        </w:numPr>
      </w:pPr>
      <w:r w:rsidRPr="00627E7B">
        <w:rPr>
          <w:i/>
          <w:iCs/>
        </w:rPr>
        <w:t>Note: Your support person is there for emotional comfort, but they cannot "answer" the questions for you.</w:t>
      </w:r>
    </w:p>
    <w:p w14:paraId="64922796" w14:textId="77777777" w:rsidR="008D4C64" w:rsidRDefault="008D4C64" w:rsidP="00627E7B">
      <w:pPr>
        <w:rPr>
          <w:b/>
          <w:bCs/>
        </w:rPr>
      </w:pPr>
    </w:p>
    <w:p w14:paraId="2E34778F" w14:textId="77777777" w:rsidR="008D4C64" w:rsidRDefault="008D4C64" w:rsidP="00627E7B">
      <w:pPr>
        <w:rPr>
          <w:b/>
          <w:bCs/>
        </w:rPr>
      </w:pPr>
    </w:p>
    <w:p w14:paraId="55BD1904" w14:textId="77777777" w:rsidR="008D4C64" w:rsidRDefault="008D4C64" w:rsidP="00627E7B">
      <w:pPr>
        <w:rPr>
          <w:b/>
          <w:bCs/>
        </w:rPr>
      </w:pPr>
    </w:p>
    <w:p w14:paraId="70F86213" w14:textId="2DDB6BA3" w:rsidR="00627E7B" w:rsidRPr="00627E7B" w:rsidRDefault="00627E7B" w:rsidP="00627E7B">
      <w:pPr>
        <w:rPr>
          <w:b/>
          <w:bCs/>
        </w:rPr>
      </w:pPr>
      <w:r w:rsidRPr="00627E7B">
        <w:rPr>
          <w:b/>
          <w:bCs/>
        </w:rPr>
        <w:lastRenderedPageBreak/>
        <w:t>4. Reviewing the Statement</w:t>
      </w:r>
    </w:p>
    <w:p w14:paraId="03D76FA9" w14:textId="77777777" w:rsidR="00627E7B" w:rsidRPr="00627E7B" w:rsidRDefault="00627E7B" w:rsidP="00627E7B">
      <w:r w:rsidRPr="00627E7B">
        <w:t>Once the officer has finished typing, they will ask you to read through the document.</w:t>
      </w:r>
    </w:p>
    <w:p w14:paraId="7AE36A80" w14:textId="77777777" w:rsidR="00627E7B" w:rsidRPr="00627E7B" w:rsidRDefault="00627E7B" w:rsidP="00627E7B">
      <w:pPr>
        <w:numPr>
          <w:ilvl w:val="0"/>
          <w:numId w:val="4"/>
        </w:numPr>
      </w:pPr>
      <w:r w:rsidRPr="00627E7B">
        <w:rPr>
          <w:b/>
          <w:bCs/>
        </w:rPr>
        <w:t>Check the details:</w:t>
      </w:r>
      <w:r w:rsidRPr="00627E7B">
        <w:t xml:space="preserve"> If something isn't quite right, or if they used a word you didn't say, </w:t>
      </w:r>
      <w:r w:rsidRPr="00627E7B">
        <w:rPr>
          <w:b/>
          <w:bCs/>
        </w:rPr>
        <w:t>speak up.</w:t>
      </w:r>
      <w:r w:rsidRPr="00627E7B">
        <w:t xml:space="preserve"> It is your statement, and it needs to be 100% your truth.</w:t>
      </w:r>
    </w:p>
    <w:p w14:paraId="0179B4FA" w14:textId="77777777" w:rsidR="00627E7B" w:rsidRPr="00627E7B" w:rsidRDefault="00627E7B" w:rsidP="00627E7B">
      <w:pPr>
        <w:numPr>
          <w:ilvl w:val="0"/>
          <w:numId w:val="4"/>
        </w:numPr>
      </w:pPr>
      <w:r w:rsidRPr="00627E7B">
        <w:rPr>
          <w:b/>
          <w:bCs/>
        </w:rPr>
        <w:t>The Signature:</w:t>
      </w:r>
      <w:r w:rsidRPr="00627E7B">
        <w:t xml:space="preserve"> Once you are satisfied, you will sign it. This turns the document into a "Sworn Statement," which means it is now a powerful legal tool.</w:t>
      </w:r>
    </w:p>
    <w:p w14:paraId="352093B1" w14:textId="77777777" w:rsidR="00627E7B" w:rsidRPr="00627E7B" w:rsidRDefault="00627E7B" w:rsidP="00627E7B">
      <w:pPr>
        <w:rPr>
          <w:b/>
          <w:bCs/>
        </w:rPr>
      </w:pPr>
      <w:r w:rsidRPr="00627E7B">
        <w:rPr>
          <w:b/>
          <w:bCs/>
        </w:rPr>
        <w:t>5. After the Statement: Immediate Protection</w:t>
      </w:r>
    </w:p>
    <w:p w14:paraId="3DCEC1F9" w14:textId="77777777" w:rsidR="00627E7B" w:rsidRPr="00627E7B" w:rsidRDefault="00627E7B" w:rsidP="00627E7B">
      <w:r w:rsidRPr="00627E7B">
        <w:t xml:space="preserve">Before you leave, ask the officer about </w:t>
      </w:r>
      <w:hyperlink r:id="rId7" w:history="1">
        <w:r w:rsidRPr="00627E7B">
          <w:rPr>
            <w:rStyle w:val="Hyperlink"/>
          </w:rPr>
          <w:t xml:space="preserve">Police </w:t>
        </w:r>
        <w:r w:rsidRPr="00627E7B">
          <w:rPr>
            <w:rStyle w:val="Hyperlink"/>
            <w:b/>
            <w:bCs/>
          </w:rPr>
          <w:t>Safety Orders</w:t>
        </w:r>
      </w:hyperlink>
      <w:r w:rsidRPr="00627E7B">
        <w:t>.</w:t>
      </w:r>
    </w:p>
    <w:p w14:paraId="3FF4362D" w14:textId="77777777" w:rsidR="00627E7B" w:rsidRPr="00627E7B" w:rsidRDefault="00627E7B" w:rsidP="00627E7B">
      <w:pPr>
        <w:numPr>
          <w:ilvl w:val="0"/>
          <w:numId w:val="5"/>
        </w:numPr>
      </w:pPr>
      <w:r w:rsidRPr="00627E7B">
        <w:rPr>
          <w:b/>
          <w:bCs/>
        </w:rPr>
        <w:t>Police Safety Order (PSO):</w:t>
      </w:r>
      <w:r w:rsidRPr="00627E7B">
        <w:t xml:space="preserve"> The Police can issue a PSO on the spot, which can order the abuser to leave the house and stay away from you for up to 10 days. This gives you "breathing room" to apply for a long-term Protection Order.</w:t>
      </w:r>
    </w:p>
    <w:p w14:paraId="78DA77AA" w14:textId="7923551E" w:rsidR="00627E7B" w:rsidRDefault="008D4C64">
      <w:r>
        <w:rPr>
          <w:noProof/>
        </w:rPr>
        <w:drawing>
          <wp:anchor distT="0" distB="0" distL="114300" distR="114300" simplePos="0" relativeHeight="251660288" behindDoc="1" locked="0" layoutInCell="1" allowOverlap="1" wp14:anchorId="5B85596E" wp14:editId="25C4C2C7">
            <wp:simplePos x="0" y="0"/>
            <wp:positionH relativeFrom="margin">
              <wp:posOffset>0</wp:posOffset>
            </wp:positionH>
            <wp:positionV relativeFrom="paragraph">
              <wp:posOffset>0</wp:posOffset>
            </wp:positionV>
            <wp:extent cx="6019800" cy="6019800"/>
            <wp:effectExtent l="0" t="0" r="0" b="0"/>
            <wp:wrapNone/>
            <wp:docPr id="200861975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067249" name="Picture 146067249"/>
                    <pic:cNvPicPr/>
                  </pic:nvPicPr>
                  <pic:blipFill>
                    <a:blip r:embed="rId5">
                      <a:alphaModFix amt="15000"/>
                      <a:extLst>
                        <a:ext uri="{28A0092B-C50C-407E-A947-70E740481C1C}">
                          <a14:useLocalDpi xmlns:a14="http://schemas.microsoft.com/office/drawing/2010/main" val="0"/>
                        </a:ext>
                      </a:extLst>
                    </a:blip>
                    <a:stretch>
                      <a:fillRect/>
                    </a:stretch>
                  </pic:blipFill>
                  <pic:spPr>
                    <a:xfrm>
                      <a:off x="0" y="0"/>
                      <a:ext cx="6019800" cy="6019800"/>
                    </a:xfrm>
                    <a:prstGeom prst="rect">
                      <a:avLst/>
                    </a:prstGeom>
                  </pic:spPr>
                </pic:pic>
              </a:graphicData>
            </a:graphic>
            <wp14:sizeRelH relativeFrom="margin">
              <wp14:pctWidth>0</wp14:pctWidth>
            </wp14:sizeRelH>
            <wp14:sizeRelV relativeFrom="margin">
              <wp14:pctHeight>0</wp14:pctHeight>
            </wp14:sizeRelV>
          </wp:anchor>
        </w:drawing>
      </w:r>
    </w:p>
    <w:sectPr w:rsidR="00627E7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977B54"/>
    <w:multiLevelType w:val="multilevel"/>
    <w:tmpl w:val="249CD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072950"/>
    <w:multiLevelType w:val="multilevel"/>
    <w:tmpl w:val="1722B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3182382"/>
    <w:multiLevelType w:val="multilevel"/>
    <w:tmpl w:val="B600C8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ECD056D"/>
    <w:multiLevelType w:val="multilevel"/>
    <w:tmpl w:val="C4660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E084B25"/>
    <w:multiLevelType w:val="multilevel"/>
    <w:tmpl w:val="34BA3C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54389404">
    <w:abstractNumId w:val="2"/>
  </w:num>
  <w:num w:numId="2" w16cid:durableId="1317883791">
    <w:abstractNumId w:val="4"/>
  </w:num>
  <w:num w:numId="3" w16cid:durableId="1962105908">
    <w:abstractNumId w:val="3"/>
  </w:num>
  <w:num w:numId="4" w16cid:durableId="130367805">
    <w:abstractNumId w:val="1"/>
  </w:num>
  <w:num w:numId="5" w16cid:durableId="6438921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7E7B"/>
    <w:rsid w:val="00627E7B"/>
    <w:rsid w:val="008D4C64"/>
    <w:rsid w:val="00CD26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8AE0F2"/>
  <w15:chartTrackingRefBased/>
  <w15:docId w15:val="{AFA4F93A-23F7-40DA-9B01-2A85FA5F6B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27E7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27E7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27E7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27E7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27E7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27E7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7E7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7E7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7E7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7E7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27E7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27E7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27E7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27E7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27E7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7E7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7E7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7E7B"/>
    <w:rPr>
      <w:rFonts w:eastAsiaTheme="majorEastAsia" w:cstheme="majorBidi"/>
      <w:color w:val="272727" w:themeColor="text1" w:themeTint="D8"/>
    </w:rPr>
  </w:style>
  <w:style w:type="paragraph" w:styleId="Title">
    <w:name w:val="Title"/>
    <w:basedOn w:val="Normal"/>
    <w:next w:val="Normal"/>
    <w:link w:val="TitleChar"/>
    <w:uiPriority w:val="10"/>
    <w:qFormat/>
    <w:rsid w:val="00627E7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7E7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7E7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7E7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7E7B"/>
    <w:pPr>
      <w:spacing w:before="160"/>
      <w:jc w:val="center"/>
    </w:pPr>
    <w:rPr>
      <w:i/>
      <w:iCs/>
      <w:color w:val="404040" w:themeColor="text1" w:themeTint="BF"/>
    </w:rPr>
  </w:style>
  <w:style w:type="character" w:customStyle="1" w:styleId="QuoteChar">
    <w:name w:val="Quote Char"/>
    <w:basedOn w:val="DefaultParagraphFont"/>
    <w:link w:val="Quote"/>
    <w:uiPriority w:val="29"/>
    <w:rsid w:val="00627E7B"/>
    <w:rPr>
      <w:i/>
      <w:iCs/>
      <w:color w:val="404040" w:themeColor="text1" w:themeTint="BF"/>
    </w:rPr>
  </w:style>
  <w:style w:type="paragraph" w:styleId="ListParagraph">
    <w:name w:val="List Paragraph"/>
    <w:basedOn w:val="Normal"/>
    <w:uiPriority w:val="34"/>
    <w:qFormat/>
    <w:rsid w:val="00627E7B"/>
    <w:pPr>
      <w:ind w:left="720"/>
      <w:contextualSpacing/>
    </w:pPr>
  </w:style>
  <w:style w:type="character" w:styleId="IntenseEmphasis">
    <w:name w:val="Intense Emphasis"/>
    <w:basedOn w:val="DefaultParagraphFont"/>
    <w:uiPriority w:val="21"/>
    <w:qFormat/>
    <w:rsid w:val="00627E7B"/>
    <w:rPr>
      <w:i/>
      <w:iCs/>
      <w:color w:val="0F4761" w:themeColor="accent1" w:themeShade="BF"/>
    </w:rPr>
  </w:style>
  <w:style w:type="paragraph" w:styleId="IntenseQuote">
    <w:name w:val="Intense Quote"/>
    <w:basedOn w:val="Normal"/>
    <w:next w:val="Normal"/>
    <w:link w:val="IntenseQuoteChar"/>
    <w:uiPriority w:val="30"/>
    <w:qFormat/>
    <w:rsid w:val="00627E7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27E7B"/>
    <w:rPr>
      <w:i/>
      <w:iCs/>
      <w:color w:val="0F4761" w:themeColor="accent1" w:themeShade="BF"/>
    </w:rPr>
  </w:style>
  <w:style w:type="character" w:styleId="IntenseReference">
    <w:name w:val="Intense Reference"/>
    <w:basedOn w:val="DefaultParagraphFont"/>
    <w:uiPriority w:val="32"/>
    <w:qFormat/>
    <w:rsid w:val="00627E7B"/>
    <w:rPr>
      <w:b/>
      <w:bCs/>
      <w:smallCaps/>
      <w:color w:val="0F4761" w:themeColor="accent1" w:themeShade="BF"/>
      <w:spacing w:val="5"/>
    </w:rPr>
  </w:style>
  <w:style w:type="character" w:styleId="Strong">
    <w:name w:val="Strong"/>
    <w:basedOn w:val="DefaultParagraphFont"/>
    <w:uiPriority w:val="22"/>
    <w:qFormat/>
    <w:rsid w:val="00627E7B"/>
    <w:rPr>
      <w:b/>
      <w:bCs/>
    </w:rPr>
  </w:style>
  <w:style w:type="character" w:styleId="Hyperlink">
    <w:name w:val="Hyperlink"/>
    <w:basedOn w:val="DefaultParagraphFont"/>
    <w:uiPriority w:val="99"/>
    <w:unhideWhenUsed/>
    <w:rsid w:val="00627E7B"/>
    <w:rPr>
      <w:color w:val="467886" w:themeColor="hyperlink"/>
      <w:u w:val="single"/>
    </w:rPr>
  </w:style>
  <w:style w:type="character" w:styleId="UnresolvedMention">
    <w:name w:val="Unresolved Mention"/>
    <w:basedOn w:val="DefaultParagraphFont"/>
    <w:uiPriority w:val="99"/>
    <w:semiHidden/>
    <w:unhideWhenUsed/>
    <w:rsid w:val="00627E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tayingsafeandsane.nz/police-safety-order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omensrefuge.org.nz/contact-us/find-your-local-refuge/"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20</TotalTime>
  <Pages>2</Pages>
  <Words>346</Words>
  <Characters>1973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lee-anne tatana</dc:creator>
  <cp:keywords/>
  <dc:description/>
  <cp:lastModifiedBy>lee-anne tatana</cp:lastModifiedBy>
  <cp:revision>1</cp:revision>
  <dcterms:created xsi:type="dcterms:W3CDTF">2026-03-10T20:44:00Z</dcterms:created>
  <dcterms:modified xsi:type="dcterms:W3CDTF">2026-03-10T21:04:00Z</dcterms:modified>
</cp:coreProperties>
</file>